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8C" w14:textId="77777777" w:rsidR="00E403A8" w:rsidRPr="00497847" w:rsidRDefault="00E403A8" w:rsidP="00E403A8">
      <w:pPr>
        <w:jc w:val="center"/>
        <w:rPr>
          <w:b/>
          <w:sz w:val="28"/>
          <w:szCs w:val="28"/>
        </w:rPr>
      </w:pPr>
      <w:r w:rsidRPr="00497847">
        <w:rPr>
          <w:b/>
          <w:sz w:val="28"/>
          <w:szCs w:val="28"/>
        </w:rPr>
        <w:t>Package Addendum for Parcel Pending</w:t>
      </w:r>
    </w:p>
    <w:p w14:paraId="1658304D" w14:textId="77777777" w:rsidR="00E403A8" w:rsidRDefault="00E403A8" w:rsidP="00E403A8">
      <w:pPr>
        <w:jc w:val="center"/>
      </w:pPr>
    </w:p>
    <w:p w14:paraId="5041B7CA" w14:textId="7DEAF1EC" w:rsidR="00E403A8" w:rsidRPr="00497847" w:rsidRDefault="00E403A8" w:rsidP="00E403A8">
      <w:pPr>
        <w:pStyle w:val="StandardL1"/>
        <w:numPr>
          <w:ilvl w:val="0"/>
          <w:numId w:val="0"/>
        </w:numPr>
        <w:spacing w:before="120" w:after="120"/>
        <w:ind w:left="360"/>
        <w:jc w:val="both"/>
        <w:rPr>
          <w:szCs w:val="24"/>
        </w:rPr>
      </w:pPr>
      <w:r w:rsidRPr="00497847">
        <w:rPr>
          <w:szCs w:val="24"/>
        </w:rPr>
        <w:t>In our continual effort to better serve you</w:t>
      </w:r>
      <w:r w:rsidR="00C90F33">
        <w:rPr>
          <w:szCs w:val="24"/>
        </w:rPr>
        <w:t>,</w:t>
      </w:r>
      <w:r w:rsidRPr="00497847">
        <w:rPr>
          <w:szCs w:val="24"/>
        </w:rPr>
        <w:t xml:space="preserve"> we have </w:t>
      </w:r>
      <w:r>
        <w:rPr>
          <w:szCs w:val="24"/>
        </w:rPr>
        <w:t>implemented a 24-hour automated package retrieval system.  This system allows you to pick up your package(s) on your schedule.</w:t>
      </w:r>
      <w:r w:rsidRPr="00497847">
        <w:rPr>
          <w:szCs w:val="24"/>
        </w:rPr>
        <w:t xml:space="preserve"> </w:t>
      </w:r>
      <w:r>
        <w:rPr>
          <w:szCs w:val="24"/>
        </w:rPr>
        <w:t xml:space="preserve">In order to use the system, you must register at </w:t>
      </w:r>
      <w:hyperlink r:id="rId5" w:history="1">
        <w:r w:rsidRPr="00A8725E">
          <w:rPr>
            <w:rStyle w:val="Hyperlink"/>
            <w:szCs w:val="24"/>
          </w:rPr>
          <w:t>www.ParcelPending.com</w:t>
        </w:r>
      </w:hyperlink>
      <w:r>
        <w:rPr>
          <w:szCs w:val="24"/>
        </w:rPr>
        <w:t xml:space="preserve">.  While you do need to enter a debit or credit card number to register, the service is free to use, as long as you collect your package within 3-days of notification.  </w:t>
      </w:r>
      <w:r w:rsidR="00F17442">
        <w:rPr>
          <w:szCs w:val="24"/>
        </w:rPr>
        <w:t xml:space="preserve">Some M2 sites will require a one-time $10 non-refundable registration fee paid at the time of move-in.  </w:t>
      </w:r>
      <w:r w:rsidRPr="00497847">
        <w:rPr>
          <w:szCs w:val="24"/>
        </w:rPr>
        <w:t xml:space="preserve">These lockers are located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0"/>
      <w:r w:rsidRPr="00497847">
        <w:rPr>
          <w:szCs w:val="24"/>
        </w:rPr>
        <w:t xml:space="preserve">. It is </w:t>
      </w:r>
      <w:r>
        <w:rPr>
          <w:szCs w:val="24"/>
        </w:rPr>
        <w:t xml:space="preserve">your </w:t>
      </w:r>
      <w:r w:rsidRPr="00497847">
        <w:rPr>
          <w:szCs w:val="24"/>
        </w:rPr>
        <w:t xml:space="preserve">responsibility to </w:t>
      </w:r>
      <w:r>
        <w:rPr>
          <w:szCs w:val="24"/>
        </w:rPr>
        <w:t>register</w:t>
      </w:r>
      <w:r w:rsidRPr="00497847">
        <w:rPr>
          <w:szCs w:val="24"/>
        </w:rPr>
        <w:t xml:space="preserve"> for this service. </w:t>
      </w:r>
      <w:r>
        <w:rPr>
          <w:szCs w:val="24"/>
        </w:rPr>
        <w:t xml:space="preserve">  </w:t>
      </w:r>
      <w:r w:rsidR="0046347B">
        <w:rPr>
          <w:szCs w:val="24"/>
        </w:rPr>
        <w:fldChar w:fldCharType="begin">
          <w:ffData>
            <w:name w:val="Dropdown1"/>
            <w:enabled/>
            <w:calcOnExit w:val="0"/>
            <w:ddList>
              <w:listEntry w:val="Abney Lake"/>
              <w:listEntry w:val="North Park Towers"/>
              <w:listEntry w:val="Peaks at Waters Edge"/>
              <w:listEntry w:val="The Park at Greenhill"/>
              <w:listEntry w:val="Woodcrest"/>
            </w:ddList>
          </w:ffData>
        </w:fldChar>
      </w:r>
      <w:bookmarkStart w:id="1" w:name="Dropdown1"/>
      <w:r w:rsidR="0046347B">
        <w:rPr>
          <w:szCs w:val="24"/>
        </w:rPr>
        <w:instrText xml:space="preserve"> FORMDROPDOWN </w:instrText>
      </w:r>
      <w:r w:rsidR="0046347B">
        <w:rPr>
          <w:szCs w:val="24"/>
        </w:rPr>
      </w:r>
      <w:r w:rsidR="0046347B">
        <w:rPr>
          <w:szCs w:val="24"/>
        </w:rPr>
        <w:fldChar w:fldCharType="end"/>
      </w:r>
      <w:bookmarkEnd w:id="1"/>
      <w:r>
        <w:rPr>
          <w:szCs w:val="24"/>
        </w:rPr>
        <w:t xml:space="preserve"> </w:t>
      </w:r>
      <w:r w:rsidRPr="00497847">
        <w:rPr>
          <w:szCs w:val="24"/>
        </w:rPr>
        <w:t xml:space="preserve">is not responsible for </w:t>
      </w:r>
      <w:r>
        <w:rPr>
          <w:szCs w:val="24"/>
        </w:rPr>
        <w:t>resident</w:t>
      </w:r>
      <w:r w:rsidRPr="00497847">
        <w:rPr>
          <w:szCs w:val="24"/>
        </w:rPr>
        <w:t xml:space="preserve"> packages</w:t>
      </w:r>
      <w:r>
        <w:rPr>
          <w:szCs w:val="24"/>
        </w:rPr>
        <w:t xml:space="preserve"> and will not accept them at the leasing office.  </w:t>
      </w:r>
      <w:r w:rsidRPr="00497847">
        <w:rPr>
          <w:szCs w:val="24"/>
        </w:rPr>
        <w:t xml:space="preserve">If your package is larger than the </w:t>
      </w:r>
      <w:r>
        <w:rPr>
          <w:szCs w:val="24"/>
        </w:rPr>
        <w:t xml:space="preserve">available package locker, it </w:t>
      </w:r>
      <w:r w:rsidRPr="00497847">
        <w:rPr>
          <w:szCs w:val="24"/>
        </w:rPr>
        <w:t xml:space="preserve">will </w:t>
      </w:r>
      <w:r>
        <w:rPr>
          <w:szCs w:val="24"/>
        </w:rPr>
        <w:t xml:space="preserve">be </w:t>
      </w:r>
      <w:r w:rsidRPr="00497847">
        <w:rPr>
          <w:szCs w:val="24"/>
        </w:rPr>
        <w:t>return</w:t>
      </w:r>
      <w:r>
        <w:rPr>
          <w:szCs w:val="24"/>
        </w:rPr>
        <w:t>ed</w:t>
      </w:r>
      <w:r w:rsidRPr="00497847">
        <w:rPr>
          <w:szCs w:val="24"/>
        </w:rPr>
        <w:t xml:space="preserve"> to the courier location where </w:t>
      </w:r>
      <w:r>
        <w:rPr>
          <w:szCs w:val="24"/>
        </w:rPr>
        <w:t>you</w:t>
      </w:r>
      <w:r w:rsidRPr="00497847">
        <w:rPr>
          <w:szCs w:val="24"/>
        </w:rPr>
        <w:t xml:space="preserve"> will be responsible for picking </w:t>
      </w:r>
      <w:r>
        <w:rPr>
          <w:szCs w:val="24"/>
        </w:rPr>
        <w:t xml:space="preserve">it </w:t>
      </w:r>
      <w:r w:rsidRPr="00497847">
        <w:rPr>
          <w:szCs w:val="24"/>
        </w:rPr>
        <w:t xml:space="preserve">up. </w:t>
      </w:r>
      <w:r>
        <w:rPr>
          <w:szCs w:val="24"/>
        </w:rPr>
        <w:t xml:space="preserve"> If you are unable to go online, </w:t>
      </w:r>
      <w:r w:rsidRPr="00497847">
        <w:rPr>
          <w:szCs w:val="24"/>
        </w:rPr>
        <w:t xml:space="preserve">you can call </w:t>
      </w:r>
      <w:r>
        <w:rPr>
          <w:szCs w:val="24"/>
        </w:rPr>
        <w:t xml:space="preserve">Parcel Pending </w:t>
      </w:r>
      <w:r w:rsidRPr="00497847">
        <w:rPr>
          <w:szCs w:val="24"/>
        </w:rPr>
        <w:t xml:space="preserve">at 1-855-316-4756 to register. </w:t>
      </w:r>
      <w:r>
        <w:rPr>
          <w:szCs w:val="24"/>
        </w:rPr>
        <w:t xml:space="preserve"> You acknowledge that</w:t>
      </w:r>
      <w:r w:rsidRPr="00497847">
        <w:rPr>
          <w:szCs w:val="24"/>
        </w:rPr>
        <w:t xml:space="preserve"> you must sign up to receive package</w:t>
      </w:r>
      <w:r>
        <w:rPr>
          <w:szCs w:val="24"/>
        </w:rPr>
        <w:t xml:space="preserve">s and that the community leasing office will not accept them on your behalf.  </w:t>
      </w:r>
      <w:r w:rsidRPr="00497847">
        <w:rPr>
          <w:szCs w:val="24"/>
        </w:rPr>
        <w:t xml:space="preserve"> </w:t>
      </w:r>
    </w:p>
    <w:p w14:paraId="0434949B" w14:textId="77777777" w:rsidR="00E403A8" w:rsidRDefault="00E403A8" w:rsidP="00E403A8">
      <w:pPr>
        <w:pStyle w:val="StandardL4"/>
        <w:numPr>
          <w:ilvl w:val="0"/>
          <w:numId w:val="0"/>
        </w:numPr>
      </w:pPr>
    </w:p>
    <w:p w14:paraId="7035B813" w14:textId="77777777" w:rsidR="00E403A8" w:rsidRDefault="00E403A8" w:rsidP="00E403A8">
      <w:pPr>
        <w:pStyle w:val="BodyText"/>
      </w:pPr>
    </w:p>
    <w:p w14:paraId="57E3B2D4" w14:textId="77777777" w:rsidR="00E403A8" w:rsidRDefault="00E403A8" w:rsidP="00E403A8">
      <w:pPr>
        <w:pStyle w:val="BodyText"/>
      </w:pPr>
      <w:r>
        <w:t>________________________________________</w:t>
      </w:r>
      <w:r>
        <w:tab/>
      </w:r>
      <w:r>
        <w:tab/>
        <w:t>________________________________</w:t>
      </w:r>
    </w:p>
    <w:p w14:paraId="555047A8" w14:textId="77777777" w:rsidR="00E403A8" w:rsidRDefault="00E403A8" w:rsidP="00E403A8">
      <w:pPr>
        <w:pStyle w:val="BodyText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D9CD4E" w14:textId="77777777" w:rsidR="00E403A8" w:rsidRDefault="00E403A8" w:rsidP="00E403A8">
      <w:pPr>
        <w:pStyle w:val="BodyText"/>
      </w:pPr>
    </w:p>
    <w:p w14:paraId="55A5D192" w14:textId="77777777" w:rsidR="00E403A8" w:rsidRDefault="00E403A8" w:rsidP="00E403A8">
      <w:pPr>
        <w:pStyle w:val="BodyText"/>
      </w:pPr>
    </w:p>
    <w:p w14:paraId="5565BCA2" w14:textId="77777777" w:rsidR="00E403A8" w:rsidRDefault="00E403A8" w:rsidP="00E403A8">
      <w:pPr>
        <w:pStyle w:val="BodyText"/>
      </w:pPr>
      <w:r>
        <w:t>_________________________________________</w:t>
      </w:r>
      <w:r>
        <w:tab/>
      </w:r>
      <w:r>
        <w:tab/>
        <w:t>________________________________</w:t>
      </w:r>
    </w:p>
    <w:p w14:paraId="3B027096" w14:textId="77777777" w:rsidR="00E403A8" w:rsidRDefault="00E403A8" w:rsidP="00E403A8">
      <w:pPr>
        <w:pStyle w:val="BodyText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7A60D3F" w14:textId="77777777" w:rsidR="00E403A8" w:rsidRDefault="00E403A8" w:rsidP="00E403A8">
      <w:pPr>
        <w:pStyle w:val="BodyText"/>
      </w:pPr>
    </w:p>
    <w:p w14:paraId="68571329" w14:textId="77777777" w:rsidR="00E403A8" w:rsidRDefault="00E403A8" w:rsidP="00E403A8">
      <w:pPr>
        <w:pStyle w:val="BodyText"/>
      </w:pPr>
      <w:r>
        <w:t>__________________________________________</w:t>
      </w:r>
      <w:r>
        <w:tab/>
      </w:r>
      <w:r>
        <w:tab/>
        <w:t>________________________________</w:t>
      </w:r>
    </w:p>
    <w:p w14:paraId="6F86ED99" w14:textId="77777777" w:rsidR="00E403A8" w:rsidRDefault="00E403A8" w:rsidP="00E403A8">
      <w:pPr>
        <w:pStyle w:val="BodyText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6560164" w14:textId="77777777" w:rsidR="00E403A8" w:rsidRDefault="00E403A8" w:rsidP="00E403A8">
      <w:pPr>
        <w:pStyle w:val="BodyText"/>
      </w:pPr>
    </w:p>
    <w:p w14:paraId="4C802814" w14:textId="77777777" w:rsidR="00E403A8" w:rsidRDefault="00E403A8" w:rsidP="00E403A8">
      <w:pPr>
        <w:pStyle w:val="BodyText"/>
      </w:pPr>
      <w:r>
        <w:t>__________________________________________</w:t>
      </w:r>
      <w:r>
        <w:tab/>
      </w:r>
      <w:r>
        <w:tab/>
        <w:t>________________________________</w:t>
      </w:r>
    </w:p>
    <w:p w14:paraId="6B8E5D6E" w14:textId="77777777" w:rsidR="00E403A8" w:rsidRDefault="00E403A8" w:rsidP="00E403A8">
      <w:pPr>
        <w:pStyle w:val="BodyText"/>
      </w:pPr>
      <w:r>
        <w:t>Resident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FA340D1" w14:textId="77777777" w:rsidR="00E403A8" w:rsidRDefault="00E403A8" w:rsidP="00E403A8">
      <w:pPr>
        <w:pStyle w:val="BodyText"/>
      </w:pPr>
    </w:p>
    <w:p w14:paraId="44FA7581" w14:textId="77777777" w:rsidR="00E403A8" w:rsidRDefault="00E403A8" w:rsidP="00E403A8">
      <w:pPr>
        <w:pStyle w:val="BodyText"/>
      </w:pPr>
    </w:p>
    <w:p w14:paraId="577ABF10" w14:textId="77777777" w:rsidR="00E403A8" w:rsidRDefault="00E403A8" w:rsidP="00E403A8">
      <w:pPr>
        <w:pStyle w:val="BodyText"/>
      </w:pPr>
      <w:r>
        <w:t>_________________________________________</w:t>
      </w:r>
      <w:r>
        <w:tab/>
      </w:r>
      <w:r>
        <w:tab/>
        <w:t>________________________________</w:t>
      </w:r>
    </w:p>
    <w:p w14:paraId="677BA34C" w14:textId="3F1D50C8" w:rsidR="00304F1C" w:rsidRDefault="00E403A8" w:rsidP="00C90F33">
      <w:pPr>
        <w:pStyle w:val="BodyText"/>
      </w:pPr>
      <w:r>
        <w:t>Owner’s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04F1C" w:rsidSect="009E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D68CD"/>
    <w:multiLevelType w:val="multilevel"/>
    <w:tmpl w:val="E23237DE"/>
    <w:name w:val="zzmpStandard||Standard|2|3|1|1|0|9||1|0|0||1|0|1||1|0|1||1|0|0||1|0|0||1|0|0||1|0|0||1|0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sz w:val="20"/>
        <w:u w:val="none"/>
        <w:effect w:val="none"/>
      </w:rPr>
    </w:lvl>
  </w:abstractNum>
  <w:num w:numId="1" w16cid:durableId="2057271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8"/>
    <w:rsid w:val="00304F1C"/>
    <w:rsid w:val="0046347B"/>
    <w:rsid w:val="00513151"/>
    <w:rsid w:val="006C1EFB"/>
    <w:rsid w:val="00C90F33"/>
    <w:rsid w:val="00E403A8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DD23"/>
  <w15:chartTrackingRefBased/>
  <w15:docId w15:val="{9EC98051-0D31-4BF5-B0AD-0B64E80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L1">
    <w:name w:val="Standard_L1"/>
    <w:basedOn w:val="Normal"/>
    <w:next w:val="StandardL4"/>
    <w:rsid w:val="00E403A8"/>
    <w:pPr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L2">
    <w:name w:val="Standard_L2"/>
    <w:basedOn w:val="StandardL1"/>
    <w:next w:val="BodyText"/>
    <w:rsid w:val="00E403A8"/>
    <w:pPr>
      <w:numPr>
        <w:ilvl w:val="1"/>
      </w:numPr>
      <w:tabs>
        <w:tab w:val="clear" w:pos="1440"/>
        <w:tab w:val="num" w:pos="360"/>
      </w:tabs>
      <w:ind w:left="360"/>
      <w:outlineLvl w:val="1"/>
    </w:pPr>
    <w:rPr>
      <w:sz w:val="20"/>
    </w:rPr>
  </w:style>
  <w:style w:type="paragraph" w:customStyle="1" w:styleId="StandardL3">
    <w:name w:val="Standard_L3"/>
    <w:basedOn w:val="StandardL2"/>
    <w:next w:val="BodyText"/>
    <w:rsid w:val="00E403A8"/>
    <w:pPr>
      <w:numPr>
        <w:ilvl w:val="2"/>
      </w:numPr>
      <w:tabs>
        <w:tab w:val="clear" w:pos="2160"/>
        <w:tab w:val="num" w:pos="360"/>
      </w:tabs>
      <w:ind w:firstLine="720"/>
    </w:pPr>
  </w:style>
  <w:style w:type="paragraph" w:customStyle="1" w:styleId="StandardL4">
    <w:name w:val="Standard_L4"/>
    <w:basedOn w:val="StandardL3"/>
    <w:next w:val="BodyText"/>
    <w:rsid w:val="00E403A8"/>
    <w:pPr>
      <w:numPr>
        <w:ilvl w:val="3"/>
      </w:numPr>
      <w:tabs>
        <w:tab w:val="clear" w:pos="2880"/>
        <w:tab w:val="num" w:pos="360"/>
      </w:tabs>
      <w:outlineLvl w:val="3"/>
    </w:pPr>
  </w:style>
  <w:style w:type="paragraph" w:customStyle="1" w:styleId="StandardL5">
    <w:name w:val="Standard_L5"/>
    <w:basedOn w:val="StandardL4"/>
    <w:next w:val="BodyText"/>
    <w:rsid w:val="00E403A8"/>
    <w:pPr>
      <w:numPr>
        <w:ilvl w:val="4"/>
      </w:numPr>
      <w:tabs>
        <w:tab w:val="clear" w:pos="3600"/>
        <w:tab w:val="num" w:pos="360"/>
      </w:tabs>
      <w:outlineLvl w:val="4"/>
    </w:pPr>
  </w:style>
  <w:style w:type="paragraph" w:customStyle="1" w:styleId="StandardL6">
    <w:name w:val="Standard_L6"/>
    <w:basedOn w:val="StandardL5"/>
    <w:next w:val="BodyText"/>
    <w:rsid w:val="00E403A8"/>
    <w:pPr>
      <w:numPr>
        <w:ilvl w:val="5"/>
      </w:numPr>
      <w:tabs>
        <w:tab w:val="clear" w:pos="4320"/>
        <w:tab w:val="num" w:pos="360"/>
      </w:tabs>
      <w:outlineLvl w:val="5"/>
    </w:pPr>
  </w:style>
  <w:style w:type="paragraph" w:customStyle="1" w:styleId="StandardL7">
    <w:name w:val="Standard_L7"/>
    <w:basedOn w:val="StandardL6"/>
    <w:next w:val="BodyText"/>
    <w:rsid w:val="00E403A8"/>
    <w:pPr>
      <w:numPr>
        <w:ilvl w:val="6"/>
      </w:numPr>
      <w:tabs>
        <w:tab w:val="clear" w:pos="5040"/>
        <w:tab w:val="num" w:pos="360"/>
      </w:tabs>
      <w:ind w:firstLine="3600"/>
    </w:pPr>
  </w:style>
  <w:style w:type="paragraph" w:customStyle="1" w:styleId="StandardL8">
    <w:name w:val="Standard_L8"/>
    <w:basedOn w:val="StandardL7"/>
    <w:next w:val="BodyText"/>
    <w:rsid w:val="00E403A8"/>
    <w:pPr>
      <w:numPr>
        <w:ilvl w:val="7"/>
      </w:numPr>
      <w:tabs>
        <w:tab w:val="clear" w:pos="5760"/>
        <w:tab w:val="num" w:pos="360"/>
      </w:tabs>
      <w:outlineLvl w:val="7"/>
    </w:pPr>
  </w:style>
  <w:style w:type="paragraph" w:customStyle="1" w:styleId="StandardL9">
    <w:name w:val="Standard_L9"/>
    <w:basedOn w:val="StandardL8"/>
    <w:next w:val="BodyText"/>
    <w:rsid w:val="00E403A8"/>
    <w:pPr>
      <w:numPr>
        <w:ilvl w:val="8"/>
      </w:numPr>
      <w:tabs>
        <w:tab w:val="clear" w:pos="6480"/>
        <w:tab w:val="num" w:pos="360"/>
      </w:tabs>
      <w:outlineLvl w:val="8"/>
    </w:pPr>
  </w:style>
  <w:style w:type="paragraph" w:styleId="BodyText">
    <w:name w:val="Body Text"/>
    <w:basedOn w:val="Normal"/>
    <w:link w:val="BodyTextChar"/>
    <w:uiPriority w:val="99"/>
    <w:unhideWhenUsed/>
    <w:rsid w:val="00E403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03A8"/>
  </w:style>
  <w:style w:type="character" w:styleId="Hyperlink">
    <w:name w:val="Hyperlink"/>
    <w:basedOn w:val="DefaultParagraphFont"/>
    <w:uiPriority w:val="99"/>
    <w:unhideWhenUsed/>
    <w:rsid w:val="00E403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celPend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Beals</dc:creator>
  <cp:keywords/>
  <dc:description/>
  <cp:lastModifiedBy>Scott Beals</cp:lastModifiedBy>
  <cp:revision>2</cp:revision>
  <dcterms:created xsi:type="dcterms:W3CDTF">2024-09-24T21:26:00Z</dcterms:created>
  <dcterms:modified xsi:type="dcterms:W3CDTF">2024-09-24T21:26:00Z</dcterms:modified>
</cp:coreProperties>
</file>